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6FE20"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6.1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.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全概率公式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》学案</w:t>
      </w:r>
      <w:bookmarkStart w:id="0" w:name="_GoBack"/>
      <w:bookmarkEnd w:id="0"/>
    </w:p>
    <w:p w14:paraId="4D24D0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5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学习目标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6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　1.理解并掌握全概率公式.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2.会用全概率公式解题．</w:t>
      </w:r>
    </w:p>
    <w:p w14:paraId="0E4BD0C4">
      <w:pPr>
        <w:pStyle w:val="10"/>
        <w:tabs>
          <w:tab w:val="left" w:pos="6411"/>
        </w:tabs>
        <w:snapToGrid w:val="0"/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7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导语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8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lang w:eastAsia="zh-CN"/>
        </w:rPr>
        <w:tab/>
      </w:r>
    </w:p>
    <w:p w14:paraId="60E21D7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狼来了这个故事大家都听过，那么从心理学角度分析，这个小孩是如何一步步丧失村民信任的呢？我们可以通过特殊概率公式来解读．</w:t>
      </w:r>
    </w:p>
    <w:p w14:paraId="7916D1B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设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为事件“小孩说谎”，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为“村民觉得小孩可信”；不妨设可信的小孩说谎的概率为0.1，而不可信的小孩说谎的概率为0.5，经过第一次撒谎，第二次撒谎后，狼真的来了，小孩第三次呼救的时候，村民都不再相信这是真的，觉得这是谁家熊孩子真气人，没人再上山救他．于是，狼在前两次跳出来吓唬完小孩就跑走后，成功在第三次抓走小孩，而且无人打扰，由此可见心理学结合概率统计学很重要！</w:t>
      </w:r>
    </w:p>
    <w:p w14:paraId="60ADF4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一、全概率公式</w:t>
      </w:r>
    </w:p>
    <w:p w14:paraId="5F9A318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　有三个箱子，其中1号箱装有1个红球和4个白球，2号箱装有2个红球和3个白球，3号箱装有3个红球，这些球除颜色外完全相同，某人从中随机取一箱，再从中任意取出一球，求取得红球的概率．</w:t>
      </w:r>
    </w:p>
    <w:p w14:paraId="2AD64DC1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选择性必修第一册\\word\\A18.TIF"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选择性必修第一册\\word\\A18.TIF"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选择性必修第一册\\word\\A18.TIF"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选择性必修第一册\\word\\A18.TIF"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9" o:spt="75" type="#_x0000_t75" style="height:46.4pt;width:141.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5031B60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设事件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表示“球取自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号箱”(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＝1,2,3)，事件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表示“取得红球”，其中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两两互斥，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发生总是伴随着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之一同时发生，即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∪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∪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，且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两两互斥，运用互斥事件概率的加法公式得到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)，再对求和中的每一项运用乘法公式得</w:t>
      </w:r>
    </w:p>
    <w:p w14:paraId="6EA381A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)·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47EF013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因此，取得红球的概率为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\f(8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61F3014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0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1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2A5ABE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设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为样本空间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的一个划分，若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)&gt;0，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＝1,2，…，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，则对任意一个事件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，有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\o(∑,\s\up6(</w:instrText>
      </w:r>
      <w:r>
        <w:rPr>
          <w:rFonts w:hint="eastAsia" w:ascii="仿宋" w:hAnsi="仿宋" w:eastAsia="仿宋" w:cs="仿宋"/>
          <w:i/>
          <w:vertAlign w:val="superscript"/>
        </w:rPr>
        <w:instrText xml:space="preserve">n</w:instrText>
      </w:r>
      <w:r>
        <w:rPr>
          <w:rFonts w:hint="eastAsia" w:ascii="仿宋" w:hAnsi="仿宋" w:eastAsia="仿宋" w:cs="仿宋"/>
        </w:rPr>
        <w:instrText xml:space="preserve">),\s\do10(</w:instrText>
      </w:r>
      <w:r>
        <w:rPr>
          <w:rFonts w:hint="eastAsia" w:ascii="仿宋" w:hAnsi="仿宋" w:eastAsia="仿宋" w:cs="仿宋"/>
          <w:i/>
          <w:vertAlign w:val="superscript"/>
        </w:rPr>
        <w:instrText xml:space="preserve">i</w:instrText>
      </w:r>
      <w:r>
        <w:rPr>
          <w:rFonts w:hint="eastAsia" w:ascii="仿宋" w:hAnsi="仿宋" w:eastAsia="仿宋" w:cs="仿宋"/>
          <w:vertAlign w:val="superscript"/>
        </w:rPr>
        <w:instrText xml:space="preserve">＝1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)，称上式为全概率公式．</w:t>
      </w:r>
    </w:p>
    <w:p w14:paraId="172AE52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注意点：</w:t>
      </w:r>
    </w:p>
    <w:p w14:paraId="7E28CC3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设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是试验</w:t>
      </w:r>
      <w:r>
        <w:rPr>
          <w:rFonts w:hint="eastAsia" w:ascii="仿宋" w:hAnsi="仿宋" w:eastAsia="仿宋" w:cs="仿宋"/>
          <w:i/>
        </w:rPr>
        <w:t>E</w:t>
      </w:r>
      <w:r>
        <w:rPr>
          <w:rFonts w:hint="eastAsia" w:ascii="仿宋" w:hAnsi="仿宋" w:eastAsia="仿宋" w:cs="仿宋"/>
        </w:rPr>
        <w:t>的样本空间，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为样本空间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的一组事件，若</w:t>
      </w:r>
    </w:p>
    <w:p w14:paraId="6874310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j</w:t>
      </w:r>
      <w:r>
        <w:rPr>
          <w:rFonts w:hint="eastAsia" w:ascii="仿宋" w:hAnsi="仿宋" w:eastAsia="仿宋" w:cs="仿宋"/>
        </w:rPr>
        <w:t>＝∅，其中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≠</w:t>
      </w:r>
      <w:r>
        <w:rPr>
          <w:rFonts w:hint="eastAsia" w:ascii="仿宋" w:hAnsi="仿宋" w:eastAsia="仿宋" w:cs="仿宋"/>
          <w:i/>
        </w:rPr>
        <w:t>j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j</w:t>
      </w:r>
      <w:r>
        <w:rPr>
          <w:rFonts w:hint="eastAsia" w:ascii="仿宋" w:hAnsi="仿宋" w:eastAsia="仿宋" w:cs="仿宋"/>
        </w:rPr>
        <w:t>＝1,2，…，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)，</w:t>
      </w:r>
    </w:p>
    <w:p w14:paraId="405D980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∪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∪…∪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.</w:t>
      </w:r>
    </w:p>
    <w:p w14:paraId="0D784CD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则称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为样本空间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的一个划分．</w:t>
      </w:r>
    </w:p>
    <w:p w14:paraId="578804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条件(1)表示每次试验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中只能发生一个；</w:t>
      </w:r>
    </w:p>
    <w:p w14:paraId="44D826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条件(2)表示每次试验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必有一个发生．</w:t>
      </w:r>
    </w:p>
    <w:p w14:paraId="4DF3BE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例1　某次社会实践活动中，甲、乙两个班的同学共同在一个社区进行民意调查．参加活动的甲、乙两班的人数之比为5∶3，其中甲班中女生占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，乙班中女生占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.求该社区居民遇到一位进行民意调查的同学恰好是女生的概率．</w:t>
      </w:r>
    </w:p>
    <w:p w14:paraId="0329245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如果用事件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分别表示“居民所遇到的一位同学是甲班的与乙班的”，事件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表示“居民所遇到的一位同学是女生”，则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∪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，且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互斥，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⊆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，</w:t>
      </w:r>
    </w:p>
    <w:p w14:paraId="3B53D7D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由题意可知，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744254E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且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16EA575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由全概率公式可知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)·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33F554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两个事件的全概率问题求解策略</w:t>
      </w:r>
    </w:p>
    <w:p w14:paraId="441E01E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(1)拆分：将样本空间拆分成互斥的两部分如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(或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  <w:i/>
        </w:rPr>
        <w:fldChar w:fldCharType="begin"/>
      </w:r>
      <w:r>
        <w:rPr>
          <w:rFonts w:hint="eastAsia" w:ascii="仿宋" w:hAnsi="仿宋" w:eastAsia="仿宋" w:cs="仿宋"/>
          <w:i/>
        </w:rPr>
        <w:instrText xml:space="preserve">eq \x\to(A)</w:instrText>
      </w:r>
      <w:r>
        <w:rPr>
          <w:rFonts w:hint="eastAsia" w:ascii="仿宋" w:hAnsi="仿宋" w:eastAsia="仿宋" w:cs="仿宋"/>
          <w:i/>
        </w:rPr>
        <w:fldChar w:fldCharType="end"/>
      </w:r>
      <w:r>
        <w:rPr>
          <w:rFonts w:hint="eastAsia" w:ascii="仿宋" w:hAnsi="仿宋" w:eastAsia="仿宋" w:cs="仿宋"/>
        </w:rPr>
        <w:t>)．</w:t>
      </w:r>
    </w:p>
    <w:p w14:paraId="66B6CDF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(2)计算：利用乘法公式计算每一部分的概率．</w:t>
      </w:r>
    </w:p>
    <w:p w14:paraId="7F80E38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(3)求和：所求事件的概率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)．</w:t>
      </w:r>
    </w:p>
    <w:p w14:paraId="7E3663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跟踪训练1　某商店收进甲厂生产的产品30箱，乙厂生产的同种产品20箱，甲厂每箱装100个，废品率为0.06，乙厂每箱装120个，废品率为0.05，求：</w:t>
      </w:r>
    </w:p>
    <w:p w14:paraId="6CBFEAE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(1)任取一箱，从中任取一个为废品的概率；</w:t>
      </w:r>
    </w:p>
    <w:p w14:paraId="210377B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(2)若将所有产品开箱混放，求任取一个为废品的概率．</w:t>
      </w:r>
    </w:p>
    <w:p w14:paraId="72BC859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记事件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分别为“甲、乙两厂的产品”，事件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为“废品”，则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∪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，且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互斥，</w:t>
      </w:r>
    </w:p>
    <w:p w14:paraId="6A5B4EC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(1)由题意，得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2A41A5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)＝0.06，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)＝0.05，</w:t>
      </w:r>
    </w:p>
    <w:p w14:paraId="7DBCBC8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由全概率公式，</w:t>
      </w:r>
    </w:p>
    <w:p w14:paraId="7EE9668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得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1001DD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\f(30×100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30×100＋20×120)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5FAC47F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\f(20×120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30×100＋20×120)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</w:p>
    <w:p w14:paraId="107EBED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)＝0.06，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)＝0.05，</w:t>
      </w:r>
    </w:p>
    <w:p w14:paraId="0349AB0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由全概率公式，得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)＋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\f(6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＋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\f(4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18)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272F56F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641D7A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二、多个事件的全概率问题</w:t>
      </w:r>
    </w:p>
    <w:p w14:paraId="373B42D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例2　假设某市场供应的智能手机中，市场占有率和优质率的信息如表所示：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81"/>
        <w:gridCol w:w="781"/>
        <w:gridCol w:w="816"/>
      </w:tblGrid>
      <w:tr w14:paraId="163A7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6F3DFD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品牌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7DE0F15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甲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5C20315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乙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E99839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其他</w:t>
            </w:r>
          </w:p>
        </w:tc>
      </w:tr>
      <w:tr w14:paraId="4BFA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CDE859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市场占有率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112C6C90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50%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516D3EC3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30%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11E6A16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20%</w:t>
            </w:r>
          </w:p>
        </w:tc>
      </w:tr>
      <w:tr w14:paraId="1187D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2EE663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优质率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532962E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95%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76432AF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90%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4971E0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70%</w:t>
            </w:r>
          </w:p>
        </w:tc>
      </w:tr>
    </w:tbl>
    <w:p w14:paraId="55EAB3C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B1C023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在该市场中任意买一部智能手机，求买到的是优质品的概率．</w:t>
      </w:r>
    </w:p>
    <w:p w14:paraId="2E62A8C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5ADF5D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15E639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CFCA97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E339D6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DA487A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3DCD79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619740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当直接求事件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发生的概率不好求时，可以采用化整为零的方式，即把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事件分解，然后借助全概率公式间接求出事件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发生的概率．</w:t>
      </w:r>
    </w:p>
    <w:p w14:paraId="243E49D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跟踪训练2　甲箱的产品中有5个正品和3个次品，乙箱的产品中有4个正品和3个次品．</w:t>
      </w:r>
    </w:p>
    <w:p w14:paraId="6EF6C36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(1)从甲箱中任取2个产品，求这2个产品都是次品的概率；</w:t>
      </w:r>
    </w:p>
    <w:p w14:paraId="654596A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(2)若从甲箱中任取2个产品放入乙箱中，然后再从乙箱中任取一个产品，求取出的这个产品是正品的概率．</w:t>
      </w:r>
    </w:p>
    <w:p w14:paraId="3ABDA24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6C5730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539378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09A13B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A7877C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EE0EBF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D4B9FE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E655ED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282198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E1F98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.</w:t>
      </w:r>
    </w:p>
    <w:p w14:paraId="22C78F2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*三、贝叶斯公式</w:t>
      </w:r>
    </w:p>
    <w:p w14:paraId="34908C9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2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3" o:spt="75" type="#_x0000_t75" style="height:8.4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35DAF40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设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，…，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n</w:t>
      </w:r>
      <w:r>
        <w:rPr>
          <w:rFonts w:hint="eastAsia" w:ascii="仿宋" w:hAnsi="仿宋" w:eastAsia="仿宋" w:cs="仿宋"/>
        </w:rPr>
        <w:t>为样本空间</w:t>
      </w:r>
      <w:r>
        <w:rPr>
          <w:rFonts w:hint="eastAsia" w:ascii="仿宋" w:hAnsi="仿宋" w:eastAsia="仿宋" w:cs="仿宋"/>
          <w:i/>
        </w:rPr>
        <w:t>Ω</w:t>
      </w:r>
      <w:r>
        <w:rPr>
          <w:rFonts w:hint="eastAsia" w:ascii="仿宋" w:hAnsi="仿宋" w:eastAsia="仿宋" w:cs="仿宋"/>
        </w:rPr>
        <w:t>的一个划分，若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)&gt;0，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)&gt;0，</w:t>
      </w:r>
      <w:r>
        <w:rPr>
          <w:rFonts w:hint="eastAsia" w:ascii="仿宋" w:hAnsi="仿宋" w:eastAsia="仿宋" w:cs="仿宋"/>
          <w:i/>
        </w:rPr>
        <w:t>i</w:t>
      </w:r>
      <w:r>
        <w:rPr>
          <w:rFonts w:hint="eastAsia" w:ascii="仿宋" w:hAnsi="仿宋" w:eastAsia="仿宋" w:cs="仿宋"/>
        </w:rPr>
        <w:t>＝1,2，…，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  <w:i/>
          <w:vertAlign w:val="subscript"/>
        </w:rPr>
        <w:t>i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P</w:instrText>
      </w:r>
      <w:r>
        <w:rPr>
          <w:rFonts w:hint="eastAsia" w:ascii="仿宋" w:hAnsi="仿宋" w:eastAsia="仿宋" w:cs="仿宋"/>
        </w:rPr>
        <w:instrText xml:space="preserve">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  <w:i/>
          <w:vertAlign w:val="subscript"/>
        </w:rPr>
        <w:instrText xml:space="preserve">i</w:instrText>
      </w:r>
      <w:r>
        <w:rPr>
          <w:rFonts w:hint="eastAsia" w:ascii="仿宋" w:hAnsi="仿宋" w:eastAsia="仿宋" w:cs="仿宋"/>
        </w:rPr>
        <w:instrText xml:space="preserve"></w:instrText>
      </w:r>
      <w:r>
        <w:rPr>
          <w:rFonts w:hint="eastAsia" w:ascii="仿宋" w:hAnsi="仿宋" w:eastAsia="仿宋" w:cs="仿宋"/>
          <w:i/>
        </w:rPr>
        <w:instrText xml:space="preserve">P</w:instrText>
      </w:r>
      <w:r>
        <w:rPr>
          <w:rFonts w:hint="eastAsia" w:ascii="仿宋" w:hAnsi="仿宋" w:eastAsia="仿宋" w:cs="仿宋"/>
        </w:rPr>
        <w:instrText xml:space="preserve"></w:instrText>
      </w:r>
      <w:r>
        <w:rPr>
          <w:rFonts w:hint="eastAsia" w:ascii="仿宋" w:hAnsi="仿宋" w:eastAsia="仿宋" w:cs="仿宋"/>
          <w:i/>
        </w:rPr>
        <w:instrText xml:space="preserve">A</w:instrText>
      </w:r>
      <w:r>
        <w:rPr>
          <w:rFonts w:hint="eastAsia" w:ascii="仿宋" w:hAnsi="仿宋" w:eastAsia="仿宋" w:cs="仿宋"/>
        </w:rPr>
        <w:instrText xml:space="preserve">|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  <w:i/>
          <w:vertAlign w:val="subscript"/>
        </w:rPr>
        <w:instrText xml:space="preserve">i</w:instrText>
      </w:r>
      <w:r>
        <w:rPr>
          <w:rFonts w:hint="eastAsia" w:ascii="仿宋" w:hAnsi="仿宋" w:eastAsia="仿宋" w:cs="仿宋"/>
        </w:rPr>
        <w:instrText xml:space="preserve">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\o(∑,\s\up6(</w:instrText>
      </w:r>
      <w:r>
        <w:rPr>
          <w:rFonts w:hint="eastAsia" w:ascii="仿宋" w:hAnsi="仿宋" w:eastAsia="仿宋" w:cs="仿宋"/>
          <w:i/>
          <w:vertAlign w:val="superscript"/>
        </w:rPr>
        <w:instrText xml:space="preserve">n</w:instrText>
      </w:r>
      <w:r>
        <w:rPr>
          <w:rFonts w:hint="eastAsia" w:ascii="仿宋" w:hAnsi="仿宋" w:eastAsia="仿宋" w:cs="仿宋"/>
        </w:rPr>
        <w:instrText xml:space="preserve">),\s\do10(</w:instrText>
      </w:r>
      <w:r>
        <w:rPr>
          <w:rFonts w:hint="eastAsia" w:ascii="仿宋" w:hAnsi="仿宋" w:eastAsia="仿宋" w:cs="仿宋"/>
          <w:i/>
          <w:vertAlign w:val="superscript"/>
        </w:rPr>
        <w:instrText xml:space="preserve">j</w:instrText>
      </w:r>
      <w:r>
        <w:rPr>
          <w:rFonts w:hint="eastAsia" w:ascii="仿宋" w:hAnsi="仿宋" w:eastAsia="仿宋" w:cs="仿宋"/>
          <w:vertAlign w:val="superscript"/>
        </w:rPr>
        <w:instrText xml:space="preserve">＝1</w:instrText>
      </w:r>
      <w:r>
        <w:rPr>
          <w:rFonts w:hint="eastAsia" w:ascii="仿宋" w:hAnsi="仿宋" w:eastAsia="仿宋" w:cs="仿宋"/>
        </w:rPr>
        <w:instrText xml:space="preserve">))</w:instrText>
      </w:r>
      <w:r>
        <w:rPr>
          <w:rFonts w:hint="eastAsia" w:ascii="仿宋" w:hAnsi="仿宋" w:eastAsia="仿宋" w:cs="仿宋"/>
          <w:i/>
        </w:rPr>
        <w:instrText xml:space="preserve">P</w:instrText>
      </w:r>
      <w:r>
        <w:rPr>
          <w:rFonts w:hint="eastAsia" w:ascii="仿宋" w:hAnsi="仿宋" w:eastAsia="仿宋" w:cs="仿宋"/>
        </w:rPr>
        <w:instrText xml:space="preserve">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  <w:i/>
          <w:vertAlign w:val="subscript"/>
        </w:rPr>
        <w:instrText xml:space="preserve">j</w:instrText>
      </w:r>
      <w:r>
        <w:rPr>
          <w:rFonts w:hint="eastAsia" w:ascii="仿宋" w:hAnsi="仿宋" w:eastAsia="仿宋" w:cs="仿宋"/>
        </w:rPr>
        <w:instrText xml:space="preserve"></w:instrText>
      </w:r>
      <w:r>
        <w:rPr>
          <w:rFonts w:hint="eastAsia" w:ascii="仿宋" w:hAnsi="仿宋" w:eastAsia="仿宋" w:cs="仿宋"/>
          <w:i/>
        </w:rPr>
        <w:instrText xml:space="preserve">P</w:instrText>
      </w:r>
      <w:r>
        <w:rPr>
          <w:rFonts w:hint="eastAsia" w:ascii="仿宋" w:hAnsi="仿宋" w:eastAsia="仿宋" w:cs="仿宋"/>
        </w:rPr>
        <w:instrText xml:space="preserve"></w:instrText>
      </w:r>
      <w:r>
        <w:rPr>
          <w:rFonts w:hint="eastAsia" w:ascii="仿宋" w:hAnsi="仿宋" w:eastAsia="仿宋" w:cs="仿宋"/>
          <w:i/>
        </w:rPr>
        <w:instrText xml:space="preserve">A</w:instrText>
      </w:r>
      <w:r>
        <w:rPr>
          <w:rFonts w:hint="eastAsia" w:ascii="仿宋" w:hAnsi="仿宋" w:eastAsia="仿宋" w:cs="仿宋"/>
        </w:rPr>
        <w:instrText xml:space="preserve">|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  <w:i/>
          <w:vertAlign w:val="subscript"/>
        </w:rPr>
        <w:instrText xml:space="preserve">j</w:instrText>
      </w:r>
      <w:r>
        <w:rPr>
          <w:rFonts w:hint="eastAsia" w:ascii="仿宋" w:hAnsi="仿宋" w:eastAsia="仿宋" w:cs="仿宋"/>
        </w:rPr>
        <w:instrText xml:space="preserve">)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，称上式为贝叶斯公式．</w:t>
      </w:r>
    </w:p>
    <w:p w14:paraId="5E81602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例3　设某公路上经过的货车与客车的数量之比为2∶1，货车中途停车修理的概率为0.02，客车为0.01，今有一辆汽车中途停车修理，求该汽车是货车的概率．</w:t>
      </w:r>
    </w:p>
    <w:p w14:paraId="4BDAE31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解　设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表示事件“中途停车修理”，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表示事件“经过的是货车”，</w:t>
      </w:r>
    </w:p>
    <w:p w14:paraId="712E258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表示事件“经过的是客车”，则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∪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</w:t>
      </w:r>
    </w:p>
    <w:p w14:paraId="6329E61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由贝叶斯公式得</w:t>
      </w:r>
    </w:p>
    <w:p w14:paraId="255FF21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A8589D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2D123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0B612E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F25A23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C5299D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239688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538589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AC0963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若随机试验可以看成分两个阶段进行，且第一阶段的各试验结果具体结果怎样未知，那么：(1)如果要求的是第二阶段某一个结果发生的概率，则用全概率公式；(2)如果第二个阶段的某一个结果是已知的，要求的是此结果为第一阶段某一个结果所引起的概率，一般用贝叶斯公式，类似于求条件概率，熟记这个特征，在遇到相关的题目时，可以准确地选择方法进行计算，保证解题的正确、高效．</w:t>
      </w:r>
    </w:p>
    <w:p w14:paraId="15FA0C29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i1034" o:spt="75" type="#_x0000_t75" style="height:18.55pt;width:419.2pt;" filled="f" o:preferrelative="t" stroked="f" coordsize="21600,21600">
            <v:path/>
            <v:fill on="f" focussize="0,0"/>
            <v:stroke on="f" joinstyle="miter"/>
            <v:imagedata r:id="rId12" o:title="课堂小结通"/>
            <o:lock v:ext="edit" aspectratio="t"/>
            <w10:wrap type="none"/>
            <w10:anchorlock/>
          </v:shape>
        </w:pict>
      </w:r>
    </w:p>
    <w:p w14:paraId="1AAA12D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1．知识清单：全概率公式．2．方法归纳：化整为零．3．误区：事件拆分不合理或不全面．</w:t>
      </w:r>
    </w:p>
    <w:p w14:paraId="300630F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选择性必修第一册\\word\\随堂演练a.TIF"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5" o:spt="75" type="#_x0000_t75" style="height:26.95pt;width:83.0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1075427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1．有朋自远方来，乘火车、船、汽车、飞机来的概率分别为0.3，0.2,0.1,0.4，迟到的概率分别为0.25,0.3,0.1,0，则他迟到的概率为(　　)</w:t>
      </w:r>
    </w:p>
    <w:p w14:paraId="0F1D8B8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A．0.65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B．0.075</w:t>
      </w:r>
    </w:p>
    <w:p w14:paraId="5C4B61B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C．0.145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D．0</w:t>
      </w:r>
    </w:p>
    <w:p w14:paraId="3DA763F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055D9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2．两台机床加工同样的零件，第一台的废品率为0.04，第二台的废品率为0.07，加工出来的零件混放，并设第一台加工的零件数是第二台加工零件数的2倍，现任取一零件，则它是合格品的概率为(　　)</w:t>
      </w:r>
    </w:p>
    <w:p w14:paraId="079DA4F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A．0.21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B．0.06</w:t>
      </w:r>
    </w:p>
    <w:p w14:paraId="2116A9C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C．0.94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D．0.95</w:t>
      </w:r>
    </w:p>
    <w:p w14:paraId="4DB6E2B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370AD4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E6386F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228AFE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0DE3E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3．盒中有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个红球，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个黑球，今随机地从中取出一个，观察其颜色后放回，并加上同色球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个，再从盒中抽取一球，则第二次抽出的是黑球的概率是(　　)</w:t>
      </w:r>
    </w:p>
    <w:p w14:paraId="3D46DC2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b,a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c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b,a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c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</w:p>
    <w:p w14:paraId="62793E2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b,a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c,a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</w:rPr>
        <w:instrText xml:space="preserve">＋</w:instrText>
      </w:r>
      <w:r>
        <w:rPr>
          <w:rFonts w:hint="eastAsia" w:ascii="仿宋" w:hAnsi="仿宋" w:eastAsia="仿宋" w:cs="仿宋"/>
          <w:i/>
        </w:rPr>
        <w:instrText xml:space="preserve">c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</w:p>
    <w:p w14:paraId="43C919B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6D527E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2841C2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4．甲袋中有3个白球，2个黑球，乙袋中有4个白球，4个黑球，今从甲袋中任取2球放入乙袋，再从乙袋中任取一球，则该球是白球的概率为________．</w:t>
      </w:r>
    </w:p>
    <w:p w14:paraId="57A4C95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73AEB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5A190A1">
      <w:pPr>
        <w:pStyle w:val="3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课时对点练</w:t>
      </w:r>
    </w:p>
    <w:p w14:paraId="56A2C96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选择性必修第一册\\word\\基础巩固A.TIF"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6" o:spt="75" type="#_x0000_t75" style="height:24.75pt;width:68.9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111D22E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1．设某医院仓库中有10盒同样规格的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光片，已知其中有5 盒、3盒、2盒依次是甲厂、乙厂、丙厂生产的．且甲、乙、丙三厂生产该种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光片的次品率依次为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，现从这10盒中任取一盒，再从这盒中任取一张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光片，则取得的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光片是次品的概率为(　　)</w:t>
      </w:r>
    </w:p>
    <w:p w14:paraId="6E35356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A．0.08  B．0.1  C．0.15  D．0.2</w:t>
      </w:r>
    </w:p>
    <w:p w14:paraId="27925DF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DE2B51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EB33AD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2．播种用的一等小麦种子中混有2%的二等种子，1.5%的三等种子，1%的四等种子．用一、二、三、四等种子长出的穗含50颗以上麦粒的概率分别为0.5,0.15,0.1,0.05，则这批种子所结的穗含50颗以上麦粒的概率为(　　)</w:t>
      </w:r>
    </w:p>
    <w:p w14:paraId="63D9B23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A．0.8  B．0.532  C．0.482 5  D．0.312 5</w:t>
      </w:r>
    </w:p>
    <w:p w14:paraId="024C7F8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88B79F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8717FA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F2E4F3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3．甲袋里有5只白球，7只红球，乙袋里有4只白球，2只红球，从两个袋中任取一袋，然后从所取到的袋中任取一球，则取到的球是白球的概率为(　　)</w:t>
      </w:r>
    </w:p>
    <w:p w14:paraId="548C326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</w:p>
    <w:p w14:paraId="0AA3926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D3979F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C54BE4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4．已知5%的男人和0.25%的女人患色盲，假如男人、女人各占一半，现随机选一人，则此人恰是色盲的概率是(　　)</w:t>
      </w:r>
    </w:p>
    <w:p w14:paraId="23CA1E8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A．0.012 45  B．0.057 86  C．0.026 25  D．0.028 65</w:t>
      </w:r>
    </w:p>
    <w:p w14:paraId="53F618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44B8A5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ADADAC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84DC4A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4D03C8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5．某工厂生产的产品以100件为一批，假定每一批产品中的次品数最多不超过4件，且具有如下的概率：</w:t>
      </w:r>
    </w:p>
    <w:tbl>
      <w:tblPr>
        <w:tblStyle w:val="13"/>
        <w:tblW w:w="5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59"/>
        <w:gridCol w:w="659"/>
        <w:gridCol w:w="659"/>
        <w:gridCol w:w="659"/>
        <w:gridCol w:w="659"/>
      </w:tblGrid>
      <w:tr w14:paraId="3072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AB8DBA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一批产品中的次品数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5F89BA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5070F7F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BC8959F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2C2839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67D192FE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</w:tr>
      <w:tr w14:paraId="2F63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23DD24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概率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52269A8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3ED6E9D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7E8E7674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0.4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2762D25B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i/>
              </w:rPr>
            </w:pPr>
            <w:r>
              <w:rPr>
                <w:rFonts w:hint="eastAsia" w:ascii="仿宋" w:hAnsi="仿宋" w:eastAsia="仿宋" w:cs="仿宋"/>
              </w:rPr>
              <w:t>0.2</w:t>
            </w:r>
          </w:p>
        </w:tc>
        <w:tc>
          <w:tcPr>
            <w:tcW w:w="659" w:type="dxa"/>
            <w:shd w:val="clear" w:color="auto" w:fill="auto"/>
            <w:vAlign w:val="center"/>
          </w:tcPr>
          <w:p w14:paraId="422D2512"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0.1</w:t>
            </w:r>
          </w:p>
        </w:tc>
      </w:tr>
    </w:tbl>
    <w:p w14:paraId="3E951DB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8235DB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现进行抽样检验，从每批中随机取出10件来检验，若发现其中有次品，则认为该批产品不合格，则一批产品通过检验的概率为(　　)</w:t>
      </w:r>
      <w:r>
        <w:rPr>
          <w:rFonts w:hint="eastAsia" w:ascii="仿宋" w:hAnsi="仿宋" w:eastAsia="仿宋" w:cs="仿宋"/>
          <w:lang w:val="en-US" w:eastAsia="zh-CN"/>
        </w:rPr>
        <w:t xml:space="preserve">     </w:t>
      </w:r>
      <w:r>
        <w:rPr>
          <w:rFonts w:hint="eastAsia" w:ascii="仿宋" w:hAnsi="仿宋" w:eastAsia="仿宋" w:cs="仿宋"/>
        </w:rPr>
        <w:t>A．0.814  B．0.809　C．0.727　D．0.652</w:t>
      </w:r>
    </w:p>
    <w:p w14:paraId="334A1E4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84CB7A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A07085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268791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4FB56B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6．设有来自三个地区的各10名、15名和25名考生的报名表，其中女生报名表分别为3份、7份和5份，随机地取一个地区的报名表，从中先后取出两份，则先取到的一份为女生表的概率为(　　)</w:t>
      </w:r>
      <w:r>
        <w:rPr>
          <w:rFonts w:hint="eastAsia" w:ascii="仿宋" w:hAnsi="仿宋" w:eastAsia="仿宋" w:cs="仿宋"/>
          <w:lang w:val="en-US" w:eastAsia="zh-CN"/>
        </w:rPr>
        <w:t xml:space="preserve">       </w:t>
      </w: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\f(3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90)</w:instrText>
      </w:r>
      <w:r>
        <w:rPr>
          <w:rFonts w:hint="eastAsia" w:ascii="仿宋" w:hAnsi="仿宋" w:eastAsia="仿宋" w:cs="仿宋"/>
        </w:rPr>
        <w:fldChar w:fldCharType="end"/>
      </w:r>
    </w:p>
    <w:p w14:paraId="6184105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9FBFA7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C4BD0D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B8E120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7．袋中装有编号为1,2，…，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的</w:t>
      </w:r>
      <w:r>
        <w:rPr>
          <w:rFonts w:hint="eastAsia" w:ascii="仿宋" w:hAnsi="仿宋" w:eastAsia="仿宋" w:cs="仿宋"/>
          <w:i/>
        </w:rPr>
        <w:t>N</w:t>
      </w:r>
      <w:r>
        <w:rPr>
          <w:rFonts w:hint="eastAsia" w:ascii="仿宋" w:hAnsi="仿宋" w:eastAsia="仿宋" w:cs="仿宋"/>
        </w:rPr>
        <w:t>个球，先从袋中任取一球，如该球不是1号球就放回袋中，是1号球就不放回，然后再摸一次，则取到2号球的概率为________．</w:t>
      </w:r>
    </w:p>
    <w:p w14:paraId="0A006D0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C1D80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18D106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8．人们为了解一支股票未来一定时期内价格的变化，往往会去分析影响股票价格的基本因素，比如利率的变化．现假设人们经分析估计利率下调的概率为60%，利率不变的概率为40%.根据经验，人们估计，在利率下调的情况下，该支股票价格上涨的概率为80%，而在利率不变的情况下，其价格上涨的概率为40%，则该支股票将上涨的概率为________．</w:t>
      </w:r>
    </w:p>
    <w:p w14:paraId="7DDCC58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FD0DE3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D7351D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B55706D-86FF-451D-B836-918AAA826A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D91CF34-1C03-425B-B44C-7521F2299339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4C41C">
    <w:pPr>
      <w:pStyle w:val="11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4416C61">
                <w:pPr>
                  <w:pStyle w:val="11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9F6B">
    <w:pPr>
      <w:pStyle w:val="12"/>
      <w:rPr>
        <w:rFonts w:hint="default" w:eastAsia="宋体"/>
        <w:lang w:val="en-US" w:eastAsia="zh-CN"/>
      </w:rPr>
    </w:pPr>
    <w:r>
      <w:rPr>
        <w:rFonts w:hint="eastAsia"/>
      </w:rPr>
      <w:t>横峰中学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导学训案（数学）  编号：hfzx 高二 01   使用时间:2024-</w:t>
    </w:r>
    <w:r>
      <w:rPr>
        <w:rFonts w:hint="eastAsia"/>
        <w:lang w:val="en-US" w:eastAsia="zh-CN"/>
      </w:rPr>
      <w:t>12</w:t>
    </w:r>
    <w:r>
      <w:rPr>
        <w:rFonts w:hint="eastAsia"/>
      </w:rPr>
      <w:t xml:space="preserve"> 编写人：</w:t>
    </w:r>
    <w:r>
      <w:rPr>
        <w:rFonts w:hint="eastAsia"/>
        <w:lang w:val="en-US" w:eastAsia="zh-CN"/>
      </w:rPr>
      <w:t xml:space="preserve">熊子赵 </w:t>
    </w:r>
    <w:r>
      <w:rPr>
        <w:rFonts w:hint="eastAsia"/>
      </w:rPr>
      <w:t xml:space="preserve"> 审核人：</w:t>
    </w:r>
    <w:r>
      <w:rPr>
        <w:rFonts w:hint="eastAsia"/>
        <w:lang w:val="en-US" w:eastAsia="zh-CN"/>
      </w:rPr>
      <w:t>刘俊</w:t>
    </w:r>
  </w:p>
  <w:p w14:paraId="346F9F3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4MmVlZGNiMjViZTg4MWQxZGVhNDdlZWVmMDRjODMifQ=="/>
  </w:docVars>
  <w:rsids>
    <w:rsidRoot w:val="0010146A"/>
    <w:rsid w:val="00080E8C"/>
    <w:rsid w:val="0010146A"/>
    <w:rsid w:val="002A73EA"/>
    <w:rsid w:val="007B49C6"/>
    <w:rsid w:val="007D561D"/>
    <w:rsid w:val="008B7C02"/>
    <w:rsid w:val="009065D0"/>
    <w:rsid w:val="00986808"/>
    <w:rsid w:val="009958F4"/>
    <w:rsid w:val="00AB7831"/>
    <w:rsid w:val="00AF4B14"/>
    <w:rsid w:val="00BC79D4"/>
    <w:rsid w:val="00BD62DE"/>
    <w:rsid w:val="00CB1E49"/>
    <w:rsid w:val="00E03986"/>
    <w:rsid w:val="04A103D3"/>
    <w:rsid w:val="071C3C14"/>
    <w:rsid w:val="1B590390"/>
    <w:rsid w:val="240D073C"/>
    <w:rsid w:val="25061366"/>
    <w:rsid w:val="4485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&#22522;&#30784;&#24041;&#22266;A.TIF" TargetMode="External"/><Relationship Id="rId15" Type="http://schemas.openxmlformats.org/officeDocument/2006/relationships/image" Target="media/image6.png"/><Relationship Id="rId14" Type="http://schemas.openxmlformats.org/officeDocument/2006/relationships/image" Target="&#38543;&#22530;&#28436;&#32451;a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A18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7</Pages>
  <Words>3173</Words>
  <Characters>3821</Characters>
  <Lines>122</Lines>
  <Paragraphs>34</Paragraphs>
  <TotalTime>7</TotalTime>
  <ScaleCrop>false</ScaleCrop>
  <LinksUpToDate>false</LinksUpToDate>
  <CharactersWithSpaces>3927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2021-05-04T02:57:00Z</dcterms:created>
  <dc:creator>User</dc:creator>
  <cp:lastModifiedBy>.</cp:lastModifiedBy>
  <dcterms:modified xsi:type="dcterms:W3CDTF">2024-12-03T14:17:21Z</dcterms:modified>
  <dc:title>〖BFB〗〖WTBX〗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57ECB89AB9FF435895AEAA66EA6FEBFC_12</vt:lpwstr>
  </property>
</Properties>
</file>